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6CC4" w14:textId="5A06DE88" w:rsidR="00EF201F" w:rsidRDefault="00882B2E" w:rsidP="00882B2E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882B2E">
        <w:rPr>
          <w:rFonts w:asciiTheme="minorBidi" w:hAnsiTheme="minorBidi"/>
          <w:b/>
          <w:bCs/>
          <w:sz w:val="24"/>
          <w:szCs w:val="24"/>
        </w:rPr>
        <w:t xml:space="preserve">ID: </w:t>
      </w:r>
      <w:r w:rsidR="00FB6516">
        <w:rPr>
          <w:rFonts w:asciiTheme="minorBidi" w:hAnsiTheme="minorBidi"/>
          <w:b/>
          <w:bCs/>
          <w:sz w:val="24"/>
          <w:szCs w:val="24"/>
        </w:rPr>
        <w:t>10</w:t>
      </w:r>
      <w:r w:rsidR="00100C54">
        <w:rPr>
          <w:rFonts w:asciiTheme="minorBidi" w:hAnsiTheme="minorBidi"/>
          <w:b/>
          <w:bCs/>
          <w:sz w:val="24"/>
          <w:szCs w:val="24"/>
        </w:rPr>
        <w:t>6</w:t>
      </w:r>
      <w:r w:rsidRPr="00882B2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74822">
        <w:rPr>
          <w:rFonts w:asciiTheme="minorBidi" w:hAnsiTheme="minorBidi"/>
          <w:b/>
          <w:bCs/>
          <w:sz w:val="24"/>
          <w:szCs w:val="24"/>
        </w:rPr>
        <w:t>E</w:t>
      </w:r>
    </w:p>
    <w:p w14:paraId="16507479" w14:textId="77777777" w:rsidR="00703D3E" w:rsidRDefault="00703D3E" w:rsidP="003560A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03D3E">
        <w:rPr>
          <w:rFonts w:asciiTheme="minorBidi" w:hAnsiTheme="minorBidi"/>
          <w:b/>
          <w:bCs/>
          <w:sz w:val="24"/>
          <w:szCs w:val="24"/>
        </w:rPr>
        <w:t xml:space="preserve">Operation and Maintenance, Electrical Facilities </w:t>
      </w:r>
    </w:p>
    <w:p w14:paraId="0E8B0C57" w14:textId="1E0DE680" w:rsidR="00100C54" w:rsidRDefault="00100C54" w:rsidP="003560A8">
      <w:pPr>
        <w:jc w:val="center"/>
        <w:rPr>
          <w:rFonts w:asciiTheme="minorBidi" w:hAnsiTheme="minorBidi" w:cs="Arial"/>
          <w:b/>
          <w:bCs/>
          <w:sz w:val="24"/>
          <w:szCs w:val="24"/>
        </w:rPr>
      </w:pPr>
      <w:r w:rsidRPr="00100C54">
        <w:rPr>
          <w:rFonts w:asciiTheme="minorBidi" w:hAnsiTheme="minorBidi"/>
          <w:b/>
          <w:bCs/>
          <w:sz w:val="24"/>
          <w:szCs w:val="24"/>
        </w:rPr>
        <w:t xml:space="preserve">Data </w:t>
      </w:r>
      <w:r>
        <w:rPr>
          <w:rFonts w:asciiTheme="minorBidi" w:hAnsiTheme="minorBidi"/>
          <w:b/>
          <w:bCs/>
          <w:sz w:val="24"/>
          <w:szCs w:val="24"/>
        </w:rPr>
        <w:t>C</w:t>
      </w:r>
      <w:r w:rsidRPr="00100C54">
        <w:rPr>
          <w:rFonts w:asciiTheme="minorBidi" w:hAnsiTheme="minorBidi"/>
          <w:b/>
          <w:bCs/>
          <w:sz w:val="24"/>
          <w:szCs w:val="24"/>
        </w:rPr>
        <w:t xml:space="preserve">enters, </w:t>
      </w:r>
      <w:r>
        <w:rPr>
          <w:rFonts w:asciiTheme="minorBidi" w:hAnsiTheme="minorBidi"/>
          <w:b/>
          <w:bCs/>
          <w:sz w:val="24"/>
          <w:szCs w:val="24"/>
        </w:rPr>
        <w:t>D</w:t>
      </w:r>
      <w:r w:rsidRPr="00100C54">
        <w:rPr>
          <w:rFonts w:asciiTheme="minorBidi" w:hAnsiTheme="minorBidi"/>
          <w:b/>
          <w:bCs/>
          <w:sz w:val="24"/>
          <w:szCs w:val="24"/>
        </w:rPr>
        <w:t xml:space="preserve">emanding 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Pr="00100C54">
        <w:rPr>
          <w:rFonts w:asciiTheme="minorBidi" w:hAnsiTheme="minorBidi"/>
          <w:b/>
          <w:bCs/>
          <w:sz w:val="24"/>
          <w:szCs w:val="24"/>
        </w:rPr>
        <w:t>pplication</w:t>
      </w:r>
    </w:p>
    <w:p w14:paraId="26A4B44E" w14:textId="77777777" w:rsidR="00100C54" w:rsidRDefault="00100C54" w:rsidP="003560A8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100C54">
        <w:rPr>
          <w:rFonts w:asciiTheme="minorBidi" w:hAnsiTheme="minorBidi" w:cs="Arial"/>
          <w:b/>
          <w:bCs/>
          <w:sz w:val="24"/>
          <w:szCs w:val="24"/>
          <w:rtl/>
        </w:rPr>
        <w:t>מגמת העלייה בדרישה להעברת המידע</w:t>
      </w:r>
    </w:p>
    <w:p w14:paraId="4EC0578F" w14:textId="77777777" w:rsidR="00100C54" w:rsidRDefault="00100C54" w:rsidP="003560A8">
      <w:pPr>
        <w:jc w:val="center"/>
        <w:rPr>
          <w:rFonts w:asciiTheme="minorBidi" w:hAnsiTheme="minorBidi"/>
          <w:sz w:val="24"/>
          <w:szCs w:val="24"/>
          <w:rtl/>
        </w:rPr>
      </w:pPr>
      <w:r w:rsidRPr="00100C54">
        <w:rPr>
          <w:rFonts w:asciiTheme="minorBidi" w:hAnsiTheme="minorBidi"/>
          <w:b/>
          <w:bCs/>
          <w:sz w:val="24"/>
          <w:szCs w:val="24"/>
        </w:rPr>
        <w:t>Dr. Carlos Garcia</w:t>
      </w:r>
    </w:p>
    <w:p w14:paraId="66B7752A" w14:textId="12BA4149" w:rsidR="00B66848" w:rsidRPr="00100C54" w:rsidRDefault="00100C54" w:rsidP="003560A8">
      <w:pPr>
        <w:jc w:val="center"/>
        <w:rPr>
          <w:rtl/>
        </w:rPr>
      </w:pPr>
      <w:r w:rsidRPr="00100C54">
        <w:rPr>
          <w:rFonts w:asciiTheme="minorBidi" w:hAnsiTheme="minorBidi"/>
          <w:sz w:val="24"/>
          <w:szCs w:val="24"/>
        </w:rPr>
        <w:t xml:space="preserve">TMC Transformers </w:t>
      </w:r>
      <w:proofErr w:type="spellStart"/>
      <w:r w:rsidR="0068732A" w:rsidRPr="0068732A">
        <w:rPr>
          <w:rFonts w:asciiTheme="minorBidi" w:hAnsiTheme="minorBidi"/>
          <w:sz w:val="24"/>
          <w:szCs w:val="24"/>
        </w:rPr>
        <w:t>SpA</w:t>
      </w:r>
      <w:proofErr w:type="spellEnd"/>
      <w:r w:rsidR="005829DD">
        <w:rPr>
          <w:rFonts w:asciiTheme="minorBidi" w:hAnsiTheme="minorBidi"/>
          <w:sz w:val="24"/>
          <w:szCs w:val="24"/>
        </w:rPr>
        <w:t>,</w:t>
      </w:r>
      <w:r w:rsidR="00AA6AE7">
        <w:rPr>
          <w:rFonts w:asciiTheme="minorBidi" w:hAnsiTheme="minorBidi"/>
          <w:sz w:val="24"/>
          <w:szCs w:val="24"/>
        </w:rPr>
        <w:t xml:space="preserve"> </w:t>
      </w:r>
      <w:r w:rsidRPr="00100C54">
        <w:rPr>
          <w:rFonts w:asciiTheme="minorBidi" w:hAnsiTheme="minorBidi"/>
          <w:sz w:val="24"/>
          <w:szCs w:val="24"/>
        </w:rPr>
        <w:t>Italy</w:t>
      </w:r>
    </w:p>
    <w:p w14:paraId="003FBDF2" w14:textId="550F40FF" w:rsidR="00AA6AE7" w:rsidRPr="005829DD" w:rsidRDefault="00000000" w:rsidP="00F247F4">
      <w:pPr>
        <w:bidi w:val="0"/>
        <w:jc w:val="center"/>
        <w:rPr>
          <w:rFonts w:asciiTheme="minorBidi" w:hAnsiTheme="minorBidi"/>
          <w:sz w:val="24"/>
          <w:szCs w:val="24"/>
        </w:rPr>
      </w:pPr>
      <w:hyperlink r:id="rId4" w:history="1">
        <w:r w:rsidR="00100C54" w:rsidRPr="00100C54">
          <w:rPr>
            <w:rStyle w:val="Hyperlink"/>
            <w:rFonts w:asciiTheme="minorBidi" w:hAnsiTheme="minorBidi"/>
          </w:rPr>
          <w:t>c.garcia@tmctransformers.com</w:t>
        </w:r>
      </w:hyperlink>
      <w:r w:rsidR="00100C54">
        <w:rPr>
          <w:rFonts w:asciiTheme="minorBidi" w:hAnsiTheme="minorBidi"/>
        </w:rPr>
        <w:t xml:space="preserve"> </w:t>
      </w:r>
      <w:r w:rsidR="00F247F4" w:rsidRPr="00F247F4">
        <w:rPr>
          <w:rFonts w:asciiTheme="minorBidi" w:hAnsiTheme="minorBidi"/>
        </w:rPr>
        <w:t>+</w:t>
      </w:r>
      <w:r w:rsidR="00100C54" w:rsidRPr="00100C54">
        <w:rPr>
          <w:rFonts w:asciiTheme="minorBidi" w:hAnsiTheme="minorBidi"/>
        </w:rPr>
        <w:t>39 349 3312034</w:t>
      </w:r>
    </w:p>
    <w:p w14:paraId="27A0FB8C" w14:textId="6FF507C0" w:rsidR="00100C54" w:rsidRPr="00100C54" w:rsidRDefault="00100C54" w:rsidP="00100C54">
      <w:pPr>
        <w:jc w:val="right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Data centers</w:t>
      </w:r>
    </w:p>
    <w:p w14:paraId="65DEE101" w14:textId="77777777" w:rsidR="00100C54" w:rsidRPr="00100C54" w:rsidRDefault="00100C54" w:rsidP="00100C54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This is the age of data, there are millions of internet-connected device and this continue growing. A massive number of data are captured, measured and controlled in order to enhance operations, to increase productivity and safety and look for cost-effective solutions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47DD180A" w14:textId="244FB680" w:rsidR="00100C54" w:rsidRPr="00100C54" w:rsidRDefault="00100C54" w:rsidP="00100C54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The internet of the things, artificial intelligence, data analytics, cloud storage are some of the major drivers for this unstoppable growth of data </w:t>
      </w:r>
      <w:r w:rsidR="0068732A" w:rsidRPr="00100C54">
        <w:rPr>
          <w:rFonts w:asciiTheme="minorBidi" w:hAnsiTheme="minorBidi" w:cs="Arial"/>
          <w:sz w:val="24"/>
          <w:szCs w:val="24"/>
        </w:rPr>
        <w:t>centers</w:t>
      </w:r>
      <w:r w:rsidRPr="00100C54">
        <w:rPr>
          <w:rFonts w:asciiTheme="minorBidi" w:hAnsiTheme="minorBidi" w:cs="Arial"/>
          <w:sz w:val="24"/>
          <w:szCs w:val="24"/>
        </w:rPr>
        <w:t>. And they also need reliable solutions and high-efficient equipment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07F01838" w14:textId="1F78ED31" w:rsidR="00100C54" w:rsidRPr="00100C54" w:rsidRDefault="00100C54" w:rsidP="00100C54">
      <w:pPr>
        <w:bidi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 w:hint="cs"/>
          <w:sz w:val="24"/>
          <w:szCs w:val="24"/>
        </w:rPr>
        <w:t>D</w:t>
      </w:r>
      <w:r w:rsidRPr="00100C54">
        <w:rPr>
          <w:rFonts w:asciiTheme="minorBidi" w:hAnsiTheme="minorBidi" w:cs="Arial"/>
          <w:sz w:val="24"/>
          <w:szCs w:val="24"/>
        </w:rPr>
        <w:t>emanding application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20DDD4FE" w14:textId="2B46DE77" w:rsidR="00100C54" w:rsidRPr="00100C54" w:rsidRDefault="00100C54" w:rsidP="00100C54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Data </w:t>
      </w:r>
      <w:r w:rsidR="00387B99" w:rsidRPr="00100C54">
        <w:rPr>
          <w:rFonts w:asciiTheme="minorBidi" w:hAnsiTheme="minorBidi" w:cs="Arial"/>
          <w:sz w:val="24"/>
          <w:szCs w:val="24"/>
        </w:rPr>
        <w:t>Centre</w:t>
      </w:r>
      <w:r w:rsidRPr="00100C54">
        <w:rPr>
          <w:rFonts w:asciiTheme="minorBidi" w:hAnsiTheme="minorBidi" w:cs="Arial"/>
          <w:sz w:val="24"/>
          <w:szCs w:val="24"/>
        </w:rPr>
        <w:t xml:space="preserve"> is a highly demanding application. Standard designs of dry type transformers are not enough to cope with the requirements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7940D409" w14:textId="5A6845BA" w:rsidR="00100C54" w:rsidRPr="00100C54" w:rsidRDefault="00100C54" w:rsidP="00100C54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The non-linear of their switched-mode power supplies generate harmonics currents that create overheating in the transformers and deterioration of the insulation systems. Up to K20 factor might happen in data </w:t>
      </w:r>
      <w:r w:rsidR="0068732A" w:rsidRPr="00100C54">
        <w:rPr>
          <w:rFonts w:asciiTheme="minorBidi" w:hAnsiTheme="minorBidi" w:cs="Arial"/>
          <w:sz w:val="24"/>
          <w:szCs w:val="24"/>
        </w:rPr>
        <w:t>center</w:t>
      </w:r>
      <w:r w:rsidRPr="00100C54">
        <w:rPr>
          <w:rFonts w:asciiTheme="minorBidi" w:hAnsiTheme="minorBidi" w:cs="Arial"/>
          <w:sz w:val="24"/>
          <w:szCs w:val="24"/>
        </w:rPr>
        <w:t xml:space="preserve"> electrical installation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47134D36" w14:textId="7F39402C" w:rsidR="00100C54" w:rsidRPr="00100C54" w:rsidRDefault="00100C54" w:rsidP="00100C54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Due to special designs of data </w:t>
      </w:r>
      <w:r w:rsidR="000832C3" w:rsidRPr="00100C54">
        <w:rPr>
          <w:rFonts w:asciiTheme="minorBidi" w:hAnsiTheme="minorBidi" w:cs="Arial"/>
          <w:sz w:val="24"/>
          <w:szCs w:val="24"/>
        </w:rPr>
        <w:t>centers</w:t>
      </w:r>
      <w:r w:rsidRPr="00100C54">
        <w:rPr>
          <w:rFonts w:asciiTheme="minorBidi" w:hAnsiTheme="minorBidi" w:cs="Arial"/>
          <w:sz w:val="24"/>
          <w:szCs w:val="24"/>
        </w:rPr>
        <w:t xml:space="preserve"> with high density of equipment installed in the available space, there are in &amp; out costs in case of any incident</w:t>
      </w:r>
      <w:r w:rsidRPr="00100C54">
        <w:rPr>
          <w:rFonts w:asciiTheme="minorBidi" w:hAnsiTheme="minorBidi" w:cs="Arial"/>
          <w:sz w:val="24"/>
          <w:szCs w:val="24"/>
          <w:rtl/>
        </w:rPr>
        <w:t xml:space="preserve">. </w:t>
      </w:r>
    </w:p>
    <w:p w14:paraId="4A85F8D8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It is important to ensure functionality and reliability of the transformers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10A84359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TMC Transformers solutions</w:t>
      </w:r>
      <w:r w:rsidRPr="00100C5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222C6EBF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The H-ART180 dry type transformer developed by TMC Transformers </w:t>
      </w:r>
      <w:proofErr w:type="spellStart"/>
      <w:r w:rsidRPr="00100C54">
        <w:rPr>
          <w:rFonts w:asciiTheme="minorBidi" w:hAnsiTheme="minorBidi" w:cs="Arial"/>
          <w:sz w:val="24"/>
          <w:szCs w:val="24"/>
        </w:rPr>
        <w:t>SpA</w:t>
      </w:r>
      <w:proofErr w:type="spellEnd"/>
      <w:r w:rsidRPr="00100C54">
        <w:rPr>
          <w:rFonts w:asciiTheme="minorBidi" w:hAnsiTheme="minorBidi" w:cs="Arial"/>
          <w:sz w:val="24"/>
          <w:szCs w:val="24"/>
        </w:rPr>
        <w:t xml:space="preserve"> is ideal for this type of application: An upgraded class H insulation system that is based on advanced resin technology combined with lower temperature rise, improves the performance of the transformer and the lifetime expectancy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1DA15ED2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This technology is the ideal one to face harmonic content and reach high efficiency levels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52BF5210" w14:textId="3EF31DD8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The constraints of physical space in data </w:t>
      </w:r>
      <w:r w:rsidR="000832C3" w:rsidRPr="00100C54">
        <w:rPr>
          <w:rFonts w:asciiTheme="minorBidi" w:hAnsiTheme="minorBidi" w:cs="Arial"/>
          <w:sz w:val="24"/>
          <w:szCs w:val="24"/>
        </w:rPr>
        <w:t>centers</w:t>
      </w:r>
      <w:r w:rsidRPr="00100C54">
        <w:rPr>
          <w:rFonts w:asciiTheme="minorBidi" w:hAnsiTheme="minorBidi" w:cs="Arial"/>
          <w:sz w:val="24"/>
          <w:szCs w:val="24"/>
        </w:rPr>
        <w:t xml:space="preserve"> makes the compact design of TMC Transformers the perfect solution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10BC1D5C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lastRenderedPageBreak/>
        <w:t>The portfolio includes a variety of accessories such as snubbers, combination of capacitors and surge arresters, or pre-magnetization transformers, and any kind of pads or dumpers to mitigate noise level and transmission of vibration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1BBF1B54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All transformers are designed according to international standards with rigorous criteria, validating the designs through finite element analysis in both the electrical and mechanical parts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0D88353E" w14:textId="77777777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>Complementing the portfolio</w:t>
      </w:r>
      <w:r w:rsidRPr="00100C5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3D6F4931" w14:textId="3CE46816" w:rsidR="00100C54" w:rsidRPr="00100C54" w:rsidRDefault="00100C54" w:rsidP="000832C3">
      <w:pPr>
        <w:bidi w:val="0"/>
        <w:rPr>
          <w:rFonts w:asciiTheme="minorBidi" w:hAnsiTheme="minorBidi" w:cs="Arial"/>
          <w:sz w:val="24"/>
          <w:szCs w:val="24"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TMC Transformers </w:t>
      </w:r>
      <w:proofErr w:type="spellStart"/>
      <w:r w:rsidRPr="00100C54">
        <w:rPr>
          <w:rFonts w:asciiTheme="minorBidi" w:hAnsiTheme="minorBidi" w:cs="Arial"/>
          <w:sz w:val="24"/>
          <w:szCs w:val="24"/>
        </w:rPr>
        <w:t>SpA</w:t>
      </w:r>
      <w:proofErr w:type="spellEnd"/>
      <w:r w:rsidRPr="00100C54">
        <w:rPr>
          <w:rFonts w:asciiTheme="minorBidi" w:hAnsiTheme="minorBidi" w:cs="Arial"/>
          <w:sz w:val="24"/>
          <w:szCs w:val="24"/>
        </w:rPr>
        <w:t xml:space="preserve"> completes the portfolio for data </w:t>
      </w:r>
      <w:r w:rsidR="000832C3" w:rsidRPr="00100C54">
        <w:rPr>
          <w:rFonts w:asciiTheme="minorBidi" w:hAnsiTheme="minorBidi" w:cs="Arial"/>
          <w:sz w:val="24"/>
          <w:szCs w:val="24"/>
        </w:rPr>
        <w:t>centers</w:t>
      </w:r>
      <w:r w:rsidRPr="00100C54">
        <w:rPr>
          <w:rFonts w:asciiTheme="minorBidi" w:hAnsiTheme="minorBidi" w:cs="Arial"/>
          <w:sz w:val="24"/>
          <w:szCs w:val="24"/>
        </w:rPr>
        <w:t xml:space="preserve"> with insulation dry type transformers</w:t>
      </w:r>
      <w:r w:rsidRPr="00100C54">
        <w:rPr>
          <w:rFonts w:asciiTheme="minorBidi" w:hAnsiTheme="minorBidi" w:cs="Arial"/>
          <w:sz w:val="24"/>
          <w:szCs w:val="24"/>
          <w:rtl/>
        </w:rPr>
        <w:t>.</w:t>
      </w:r>
    </w:p>
    <w:p w14:paraId="6F9EFA60" w14:textId="5F0D25E2" w:rsidR="00474822" w:rsidRPr="00474822" w:rsidRDefault="00100C54" w:rsidP="000832C3">
      <w:pPr>
        <w:bidi w:val="0"/>
        <w:rPr>
          <w:rFonts w:asciiTheme="minorBidi" w:hAnsiTheme="minorBidi" w:cs="Arial"/>
          <w:sz w:val="24"/>
          <w:szCs w:val="24"/>
          <w:rtl/>
        </w:rPr>
      </w:pPr>
      <w:r w:rsidRPr="00100C54">
        <w:rPr>
          <w:rFonts w:asciiTheme="minorBidi" w:hAnsiTheme="minorBidi" w:cs="Arial"/>
          <w:sz w:val="24"/>
          <w:szCs w:val="24"/>
        </w:rPr>
        <w:t xml:space="preserve">Low voltage transformers with designs able to cope with harmonic </w:t>
      </w:r>
      <w:r w:rsidR="000832C3" w:rsidRPr="00100C54">
        <w:rPr>
          <w:rFonts w:asciiTheme="minorBidi" w:hAnsiTheme="minorBidi" w:cs="Arial"/>
          <w:sz w:val="24"/>
          <w:szCs w:val="24"/>
        </w:rPr>
        <w:t>distortion</w:t>
      </w:r>
      <w:r w:rsidRPr="00100C54">
        <w:rPr>
          <w:rFonts w:asciiTheme="minorBidi" w:hAnsiTheme="minorBidi" w:cs="Arial"/>
          <w:sz w:val="24"/>
          <w:szCs w:val="24"/>
        </w:rPr>
        <w:t xml:space="preserve"> equivalent up to K20 factor.</w:t>
      </w:r>
    </w:p>
    <w:p w14:paraId="66D0377D" w14:textId="46F46815" w:rsidR="00474822" w:rsidRDefault="00387B99" w:rsidP="00474822">
      <w:pPr>
        <w:jc w:val="right"/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noProof/>
          <w:sz w:val="24"/>
          <w:szCs w:val="24"/>
        </w:rPr>
        <w:drawing>
          <wp:inline distT="0" distB="0" distL="0" distR="0" wp14:anchorId="0F9E762A" wp14:editId="048D975C">
            <wp:extent cx="3572510" cy="3347085"/>
            <wp:effectExtent l="0" t="0" r="889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5F055" w14:textId="77777777" w:rsidR="00387B99" w:rsidRPr="00387B99" w:rsidRDefault="00387B99" w:rsidP="00387B99">
      <w:pPr>
        <w:bidi w:val="0"/>
        <w:rPr>
          <w:rFonts w:asciiTheme="minorBidi" w:hAnsiTheme="minorBidi" w:cs="Arial"/>
          <w:sz w:val="24"/>
          <w:szCs w:val="24"/>
        </w:rPr>
      </w:pPr>
      <w:r w:rsidRPr="00387B99">
        <w:rPr>
          <w:rFonts w:asciiTheme="minorBidi" w:hAnsiTheme="minorBidi" w:cs="Arial"/>
          <w:sz w:val="24"/>
          <w:szCs w:val="24"/>
        </w:rPr>
        <w:t>Dr. Carlos García Quirós</w:t>
      </w:r>
    </w:p>
    <w:p w14:paraId="26F1A6F3" w14:textId="77777777" w:rsidR="00387B99" w:rsidRPr="00387B99" w:rsidRDefault="00387B99" w:rsidP="00387B99">
      <w:pPr>
        <w:bidi w:val="0"/>
        <w:rPr>
          <w:rFonts w:asciiTheme="minorBidi" w:hAnsiTheme="minorBidi" w:cs="Arial"/>
          <w:sz w:val="24"/>
          <w:szCs w:val="24"/>
        </w:rPr>
      </w:pPr>
      <w:r w:rsidRPr="00387B99">
        <w:rPr>
          <w:rFonts w:asciiTheme="minorBidi" w:hAnsiTheme="minorBidi" w:cs="Arial"/>
          <w:sz w:val="24"/>
          <w:szCs w:val="24"/>
        </w:rPr>
        <w:t>Strategic Business Development Manager</w:t>
      </w:r>
    </w:p>
    <w:p w14:paraId="791FCD89" w14:textId="1F9E895A" w:rsidR="00882B2E" w:rsidRPr="00F247F4" w:rsidRDefault="00387B99" w:rsidP="00387B99">
      <w:pPr>
        <w:bidi w:val="0"/>
        <w:rPr>
          <w:rFonts w:asciiTheme="minorBidi" w:hAnsiTheme="minorBidi" w:cs="Arial"/>
          <w:sz w:val="24"/>
          <w:szCs w:val="24"/>
          <w:rtl/>
        </w:rPr>
      </w:pPr>
      <w:r w:rsidRPr="00387B99">
        <w:rPr>
          <w:rFonts w:asciiTheme="minorBidi" w:hAnsiTheme="minorBidi" w:cs="Arial"/>
          <w:sz w:val="24"/>
          <w:szCs w:val="24"/>
        </w:rPr>
        <w:t xml:space="preserve">TMC Transformers </w:t>
      </w:r>
      <w:proofErr w:type="spellStart"/>
      <w:r w:rsidRPr="00387B99">
        <w:rPr>
          <w:rFonts w:asciiTheme="minorBidi" w:hAnsiTheme="minorBidi" w:cs="Arial"/>
          <w:sz w:val="24"/>
          <w:szCs w:val="24"/>
        </w:rPr>
        <w:t>SpA</w:t>
      </w:r>
      <w:proofErr w:type="spellEnd"/>
    </w:p>
    <w:sectPr w:rsidR="00882B2E" w:rsidRPr="00F247F4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2E"/>
    <w:rsid w:val="00067D47"/>
    <w:rsid w:val="0008007E"/>
    <w:rsid w:val="000832C3"/>
    <w:rsid w:val="000D5509"/>
    <w:rsid w:val="00100C54"/>
    <w:rsid w:val="001648E6"/>
    <w:rsid w:val="002C25EB"/>
    <w:rsid w:val="003560A8"/>
    <w:rsid w:val="00387B99"/>
    <w:rsid w:val="003A078A"/>
    <w:rsid w:val="00474822"/>
    <w:rsid w:val="00512786"/>
    <w:rsid w:val="005714F9"/>
    <w:rsid w:val="005829DD"/>
    <w:rsid w:val="0068732A"/>
    <w:rsid w:val="006C1B8E"/>
    <w:rsid w:val="00703D3E"/>
    <w:rsid w:val="00760903"/>
    <w:rsid w:val="00882B2E"/>
    <w:rsid w:val="009E664B"/>
    <w:rsid w:val="00A32481"/>
    <w:rsid w:val="00A72AFA"/>
    <w:rsid w:val="00AA6AE7"/>
    <w:rsid w:val="00B66848"/>
    <w:rsid w:val="00C21557"/>
    <w:rsid w:val="00E60235"/>
    <w:rsid w:val="00EE7FEC"/>
    <w:rsid w:val="00EF201F"/>
    <w:rsid w:val="00F247F4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D93F"/>
  <w15:chartTrackingRefBased/>
  <w15:docId w15:val="{0B7AB15C-BA6A-40CD-BEEE-45CF5CF4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2B2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5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.garcia@tmctransformers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15</cp:revision>
  <dcterms:created xsi:type="dcterms:W3CDTF">2020-03-06T16:19:00Z</dcterms:created>
  <dcterms:modified xsi:type="dcterms:W3CDTF">2022-09-05T09:46:00Z</dcterms:modified>
</cp:coreProperties>
</file>